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573B" w:rsidRPr="006B7F88" w:rsidRDefault="00070FA5" w:rsidP="006B7F88">
      <w:pPr>
        <w:spacing w:after="0" w:line="480" w:lineRule="auto"/>
        <w:jc w:val="center"/>
        <w:rPr>
          <w:rFonts w:ascii="Times New Roman" w:hAnsi="Times New Roman" w:cs="Times New Roman"/>
          <w:b/>
          <w:sz w:val="24"/>
          <w:szCs w:val="24"/>
        </w:rPr>
      </w:pPr>
      <w:r w:rsidRPr="006B7F88">
        <w:rPr>
          <w:rFonts w:ascii="Times New Roman" w:hAnsi="Times New Roman" w:cs="Times New Roman"/>
          <w:b/>
          <w:sz w:val="24"/>
          <w:szCs w:val="24"/>
        </w:rPr>
        <w:t>Reply to Cheryl Handy</w:t>
      </w:r>
    </w:p>
    <w:p w:rsidR="009D3E6F" w:rsidRDefault="00070FA5" w:rsidP="006B7F8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Hello Cheryl, </w:t>
      </w:r>
      <w:r w:rsidR="006B7F88">
        <w:rPr>
          <w:rFonts w:ascii="Times New Roman" w:hAnsi="Times New Roman" w:cs="Times New Roman"/>
          <w:sz w:val="24"/>
          <w:szCs w:val="24"/>
        </w:rPr>
        <w:t xml:space="preserve">it is true that </w:t>
      </w:r>
      <w:r>
        <w:rPr>
          <w:rFonts w:ascii="Times New Roman" w:hAnsi="Times New Roman" w:cs="Times New Roman"/>
          <w:sz w:val="24"/>
          <w:szCs w:val="24"/>
        </w:rPr>
        <w:t>using checklists is an effective method for collecting information</w:t>
      </w:r>
      <w:r w:rsidR="006B7F88">
        <w:rPr>
          <w:rFonts w:ascii="Times New Roman" w:hAnsi="Times New Roman" w:cs="Times New Roman"/>
          <w:sz w:val="24"/>
          <w:szCs w:val="24"/>
        </w:rPr>
        <w:t xml:space="preserve"> in</w:t>
      </w:r>
      <w:r>
        <w:rPr>
          <w:rFonts w:ascii="Times New Roman" w:hAnsi="Times New Roman" w:cs="Times New Roman"/>
          <w:sz w:val="24"/>
          <w:szCs w:val="24"/>
        </w:rPr>
        <w:t xml:space="preserve"> decision-making. In addition to that, they are effectively used in the collection of all relevant information that may help a team in identifying the prevalent problems. </w:t>
      </w:r>
      <w:r w:rsidR="000E1599">
        <w:rPr>
          <w:rFonts w:ascii="Times New Roman" w:hAnsi="Times New Roman" w:cs="Times New Roman"/>
          <w:sz w:val="24"/>
          <w:szCs w:val="24"/>
        </w:rPr>
        <w:t xml:space="preserve">As a tool used in problem identification, </w:t>
      </w:r>
      <w:r>
        <w:rPr>
          <w:rFonts w:ascii="Times New Roman" w:hAnsi="Times New Roman" w:cs="Times New Roman"/>
          <w:sz w:val="24"/>
          <w:szCs w:val="24"/>
        </w:rPr>
        <w:t xml:space="preserve">checklists </w:t>
      </w:r>
      <w:r w:rsidR="000E1599">
        <w:rPr>
          <w:rFonts w:ascii="Times New Roman" w:hAnsi="Times New Roman" w:cs="Times New Roman"/>
          <w:sz w:val="24"/>
          <w:szCs w:val="24"/>
        </w:rPr>
        <w:t xml:space="preserve">can be associated with several </w:t>
      </w:r>
      <w:r>
        <w:rPr>
          <w:rFonts w:ascii="Times New Roman" w:hAnsi="Times New Roman" w:cs="Times New Roman"/>
          <w:sz w:val="24"/>
          <w:szCs w:val="24"/>
        </w:rPr>
        <w:t xml:space="preserve">advantages. </w:t>
      </w:r>
      <w:r w:rsidR="000E1599">
        <w:rPr>
          <w:rFonts w:ascii="Times New Roman" w:hAnsi="Times New Roman" w:cs="Times New Roman"/>
          <w:sz w:val="24"/>
          <w:szCs w:val="24"/>
        </w:rPr>
        <w:t>The first</w:t>
      </w:r>
      <w:r>
        <w:rPr>
          <w:rFonts w:ascii="Times New Roman" w:hAnsi="Times New Roman" w:cs="Times New Roman"/>
          <w:sz w:val="24"/>
          <w:szCs w:val="24"/>
        </w:rPr>
        <w:t xml:space="preserve"> advantage is that they help the team in crafting the way forward. Using checklists helps in organizing all the collected information while at the same time assisting in identifying any missing information</w:t>
      </w:r>
      <w:r w:rsidR="006B7F88">
        <w:rPr>
          <w:rFonts w:ascii="Times New Roman" w:hAnsi="Times New Roman" w:cs="Times New Roman"/>
          <w:sz w:val="24"/>
          <w:szCs w:val="24"/>
        </w:rPr>
        <w:t xml:space="preserve"> </w:t>
      </w:r>
      <w:r>
        <w:rPr>
          <w:rFonts w:ascii="Times New Roman" w:hAnsi="Times New Roman" w:cs="Times New Roman"/>
          <w:sz w:val="24"/>
          <w:szCs w:val="24"/>
        </w:rPr>
        <w:t>(</w:t>
      </w:r>
      <w:proofErr w:type="spellStart"/>
      <w:r w:rsidR="00587884" w:rsidRPr="00587884">
        <w:rPr>
          <w:rFonts w:ascii="Times New Roman" w:hAnsi="Times New Roman" w:cs="Times New Roman"/>
          <w:sz w:val="24"/>
          <w:szCs w:val="24"/>
        </w:rPr>
        <w:t>Sibbald</w:t>
      </w:r>
      <w:proofErr w:type="spellEnd"/>
      <w:r w:rsidR="00587884" w:rsidRPr="00587884">
        <w:rPr>
          <w:rFonts w:ascii="Times New Roman" w:hAnsi="Times New Roman" w:cs="Times New Roman"/>
          <w:sz w:val="24"/>
          <w:szCs w:val="24"/>
        </w:rPr>
        <w:t xml:space="preserve">, de Bruin, &amp; van </w:t>
      </w:r>
      <w:proofErr w:type="spellStart"/>
      <w:r w:rsidR="00587884" w:rsidRPr="00587884">
        <w:rPr>
          <w:rFonts w:ascii="Times New Roman" w:hAnsi="Times New Roman" w:cs="Times New Roman"/>
          <w:sz w:val="24"/>
          <w:szCs w:val="24"/>
        </w:rPr>
        <w:t>Merrienboer</w:t>
      </w:r>
      <w:proofErr w:type="spellEnd"/>
      <w:r w:rsidR="00587884" w:rsidRPr="00587884">
        <w:rPr>
          <w:rFonts w:ascii="Times New Roman" w:hAnsi="Times New Roman" w:cs="Times New Roman"/>
          <w:sz w:val="24"/>
          <w:szCs w:val="24"/>
        </w:rPr>
        <w:t>, 2013</w:t>
      </w:r>
      <w:r>
        <w:rPr>
          <w:rFonts w:ascii="Times New Roman" w:hAnsi="Times New Roman" w:cs="Times New Roman"/>
          <w:sz w:val="24"/>
          <w:szCs w:val="24"/>
        </w:rPr>
        <w:t xml:space="preserve">). This then helps in identifying the correct path to follow. Another advantage is that checklists are used as motivation </w:t>
      </w:r>
      <w:r w:rsidR="00587884">
        <w:rPr>
          <w:rFonts w:ascii="Times New Roman" w:hAnsi="Times New Roman" w:cs="Times New Roman"/>
          <w:sz w:val="24"/>
          <w:szCs w:val="24"/>
        </w:rPr>
        <w:t>for the group members. B</w:t>
      </w:r>
      <w:r w:rsidR="00F06B8B">
        <w:rPr>
          <w:rFonts w:ascii="Times New Roman" w:hAnsi="Times New Roman" w:cs="Times New Roman"/>
          <w:sz w:val="24"/>
          <w:szCs w:val="24"/>
        </w:rPr>
        <w:t>y</w:t>
      </w:r>
      <w:r w:rsidR="00587884">
        <w:rPr>
          <w:rFonts w:ascii="Times New Roman" w:hAnsi="Times New Roman" w:cs="Times New Roman"/>
          <w:sz w:val="24"/>
          <w:szCs w:val="24"/>
        </w:rPr>
        <w:t xml:space="preserve"> identifying what needs to be done using checklists acts as a motivation factor to the group members to achieve the end goal.</w:t>
      </w:r>
    </w:p>
    <w:p w:rsidR="00587884" w:rsidRDefault="00070FA5" w:rsidP="006B7F8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587884" w:rsidRDefault="00070FA5" w:rsidP="006B7F88">
      <w:pPr>
        <w:spacing w:after="0" w:line="480" w:lineRule="auto"/>
        <w:ind w:left="720" w:hanging="720"/>
        <w:jc w:val="both"/>
        <w:rPr>
          <w:rFonts w:ascii="Times New Roman" w:hAnsi="Times New Roman" w:cs="Times New Roman"/>
          <w:sz w:val="24"/>
          <w:szCs w:val="24"/>
        </w:rPr>
      </w:pPr>
      <w:proofErr w:type="spellStart"/>
      <w:proofErr w:type="gramStart"/>
      <w:r w:rsidRPr="00587884">
        <w:rPr>
          <w:rFonts w:ascii="Times New Roman" w:hAnsi="Times New Roman" w:cs="Times New Roman"/>
          <w:sz w:val="24"/>
          <w:szCs w:val="24"/>
        </w:rPr>
        <w:t>Sibbald</w:t>
      </w:r>
      <w:proofErr w:type="spellEnd"/>
      <w:r w:rsidRPr="00587884">
        <w:rPr>
          <w:rFonts w:ascii="Times New Roman" w:hAnsi="Times New Roman" w:cs="Times New Roman"/>
          <w:sz w:val="24"/>
          <w:szCs w:val="24"/>
        </w:rPr>
        <w:t xml:space="preserve">, M., de Bruin, A. B., &amp; van </w:t>
      </w:r>
      <w:proofErr w:type="spellStart"/>
      <w:r w:rsidRPr="00587884">
        <w:rPr>
          <w:rFonts w:ascii="Times New Roman" w:hAnsi="Times New Roman" w:cs="Times New Roman"/>
          <w:sz w:val="24"/>
          <w:szCs w:val="24"/>
        </w:rPr>
        <w:t>Merrienboer</w:t>
      </w:r>
      <w:proofErr w:type="spellEnd"/>
      <w:r w:rsidRPr="00587884">
        <w:rPr>
          <w:rFonts w:ascii="Times New Roman" w:hAnsi="Times New Roman" w:cs="Times New Roman"/>
          <w:sz w:val="24"/>
          <w:szCs w:val="24"/>
        </w:rPr>
        <w:t>, J. J. (2013).</w:t>
      </w:r>
      <w:proofErr w:type="gramEnd"/>
      <w:r w:rsidRPr="00587884">
        <w:rPr>
          <w:rFonts w:ascii="Times New Roman" w:hAnsi="Times New Roman" w:cs="Times New Roman"/>
          <w:sz w:val="24"/>
          <w:szCs w:val="24"/>
        </w:rPr>
        <w:t xml:space="preserve"> Checklists improve experts’ diagnostic decisions. </w:t>
      </w:r>
      <w:proofErr w:type="gramStart"/>
      <w:r w:rsidRPr="00587884">
        <w:rPr>
          <w:rFonts w:ascii="Times New Roman" w:hAnsi="Times New Roman" w:cs="Times New Roman"/>
          <w:sz w:val="24"/>
          <w:szCs w:val="24"/>
        </w:rPr>
        <w:t>Medical education, 47(3), 301-308.</w:t>
      </w:r>
      <w:proofErr w:type="gramEnd"/>
    </w:p>
    <w:p w:rsidR="00587884" w:rsidRPr="006B7F88" w:rsidRDefault="00070FA5" w:rsidP="006B7F88">
      <w:pPr>
        <w:spacing w:after="0" w:line="480" w:lineRule="auto"/>
        <w:jc w:val="center"/>
        <w:rPr>
          <w:rFonts w:ascii="Times New Roman" w:hAnsi="Times New Roman" w:cs="Times New Roman"/>
          <w:b/>
          <w:sz w:val="24"/>
          <w:szCs w:val="24"/>
        </w:rPr>
      </w:pPr>
      <w:r w:rsidRPr="006B7F88">
        <w:rPr>
          <w:rFonts w:ascii="Times New Roman" w:hAnsi="Times New Roman" w:cs="Times New Roman"/>
          <w:b/>
          <w:sz w:val="24"/>
          <w:szCs w:val="24"/>
        </w:rPr>
        <w:t>Reply to Carol Fried</w:t>
      </w:r>
    </w:p>
    <w:p w:rsidR="00587884" w:rsidRDefault="00070FA5" w:rsidP="006B7F8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Hello Carol, </w:t>
      </w:r>
      <w:r w:rsidR="00762D15">
        <w:rPr>
          <w:rFonts w:ascii="Times New Roman" w:hAnsi="Times New Roman" w:cs="Times New Roman"/>
          <w:sz w:val="24"/>
          <w:szCs w:val="24"/>
        </w:rPr>
        <w:t xml:space="preserve">based on literature in the topics of leadership, management, and organizational change, </w:t>
      </w:r>
      <w:r>
        <w:rPr>
          <w:rFonts w:ascii="Times New Roman" w:hAnsi="Times New Roman" w:cs="Times New Roman"/>
          <w:sz w:val="24"/>
          <w:szCs w:val="24"/>
        </w:rPr>
        <w:t xml:space="preserve">collaboration </w:t>
      </w:r>
      <w:r w:rsidR="00762D15">
        <w:rPr>
          <w:rFonts w:ascii="Times New Roman" w:hAnsi="Times New Roman" w:cs="Times New Roman"/>
          <w:sz w:val="24"/>
          <w:szCs w:val="24"/>
        </w:rPr>
        <w:t>ha</w:t>
      </w:r>
      <w:r>
        <w:rPr>
          <w:rFonts w:ascii="Times New Roman" w:hAnsi="Times New Roman" w:cs="Times New Roman"/>
          <w:sz w:val="24"/>
          <w:szCs w:val="24"/>
        </w:rPr>
        <w:t xml:space="preserve">s </w:t>
      </w:r>
      <w:r w:rsidR="00762D15">
        <w:rPr>
          <w:rFonts w:ascii="Times New Roman" w:hAnsi="Times New Roman" w:cs="Times New Roman"/>
          <w:sz w:val="24"/>
          <w:szCs w:val="24"/>
        </w:rPr>
        <w:t xml:space="preserve">been considered to be one of </w:t>
      </w:r>
      <w:r>
        <w:rPr>
          <w:rFonts w:ascii="Times New Roman" w:hAnsi="Times New Roman" w:cs="Times New Roman"/>
          <w:sz w:val="24"/>
          <w:szCs w:val="24"/>
        </w:rPr>
        <w:t xml:space="preserve">the most effective </w:t>
      </w:r>
      <w:r w:rsidR="00762D15">
        <w:rPr>
          <w:rFonts w:ascii="Times New Roman" w:hAnsi="Times New Roman" w:cs="Times New Roman"/>
          <w:sz w:val="24"/>
          <w:szCs w:val="24"/>
        </w:rPr>
        <w:t>conflict management techniques that are in use. This technique, also referred to as the win/win approach is highly regarded due to its ability to conserve relationships among the conflicting parties. For collaboration to be effective in conflict management, certain factors need to be present. An essential element is the prevalence of a mature and open-minded perspective between the conflicting parties</w:t>
      </w:r>
      <w:r w:rsidR="006B7F88">
        <w:rPr>
          <w:rFonts w:ascii="Times New Roman" w:hAnsi="Times New Roman" w:cs="Times New Roman"/>
          <w:sz w:val="24"/>
          <w:szCs w:val="24"/>
        </w:rPr>
        <w:t xml:space="preserve"> </w:t>
      </w:r>
      <w:r w:rsidR="00762D15">
        <w:rPr>
          <w:rFonts w:ascii="Times New Roman" w:hAnsi="Times New Roman" w:cs="Times New Roman"/>
          <w:sz w:val="24"/>
          <w:szCs w:val="24"/>
        </w:rPr>
        <w:t>(</w:t>
      </w:r>
      <w:r w:rsidR="008F4327" w:rsidRPr="00762D15">
        <w:rPr>
          <w:rFonts w:ascii="Times New Roman" w:hAnsi="Times New Roman" w:cs="Times New Roman"/>
          <w:sz w:val="24"/>
          <w:szCs w:val="24"/>
        </w:rPr>
        <w:t>Ansell, 2016</w:t>
      </w:r>
      <w:r w:rsidR="00762D15">
        <w:rPr>
          <w:rFonts w:ascii="Times New Roman" w:hAnsi="Times New Roman" w:cs="Times New Roman"/>
          <w:sz w:val="24"/>
          <w:szCs w:val="24"/>
        </w:rPr>
        <w:t xml:space="preserve">). For the conflicting parties to come to an amicable solution, they need to be open-minded and ready to settle the issues between them. Additionally, both </w:t>
      </w:r>
      <w:r w:rsidR="00762D15">
        <w:rPr>
          <w:rFonts w:ascii="Times New Roman" w:hAnsi="Times New Roman" w:cs="Times New Roman"/>
          <w:sz w:val="24"/>
          <w:szCs w:val="24"/>
        </w:rPr>
        <w:lastRenderedPageBreak/>
        <w:t>parties need to show the willingness to cooperate in coming up with the solution. This means showing the willingness to compromise whenever necessary.</w:t>
      </w:r>
      <w:r w:rsidR="006B7F88">
        <w:rPr>
          <w:rFonts w:ascii="Times New Roman" w:hAnsi="Times New Roman" w:cs="Times New Roman"/>
          <w:sz w:val="24"/>
          <w:szCs w:val="24"/>
        </w:rPr>
        <w:t xml:space="preserve"> Thank you for sharing your insights.</w:t>
      </w:r>
    </w:p>
    <w:p w:rsidR="00762D15" w:rsidRDefault="00070FA5" w:rsidP="006B7F8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762D15" w:rsidRPr="009D3E6F" w:rsidRDefault="00070FA5" w:rsidP="006B7F88">
      <w:pPr>
        <w:spacing w:after="0" w:line="480" w:lineRule="auto"/>
        <w:ind w:left="720" w:hanging="720"/>
        <w:jc w:val="both"/>
        <w:rPr>
          <w:rFonts w:ascii="Times New Roman" w:hAnsi="Times New Roman" w:cs="Times New Roman"/>
          <w:sz w:val="24"/>
          <w:szCs w:val="24"/>
        </w:rPr>
      </w:pPr>
      <w:r w:rsidRPr="00762D15">
        <w:rPr>
          <w:rFonts w:ascii="Times New Roman" w:hAnsi="Times New Roman" w:cs="Times New Roman"/>
          <w:sz w:val="24"/>
          <w:szCs w:val="24"/>
        </w:rPr>
        <w:t xml:space="preserve">Ansell, C. (2016). </w:t>
      </w:r>
      <w:proofErr w:type="gramStart"/>
      <w:r w:rsidRPr="00762D15">
        <w:rPr>
          <w:rFonts w:ascii="Times New Roman" w:hAnsi="Times New Roman" w:cs="Times New Roman"/>
          <w:sz w:val="24"/>
          <w:szCs w:val="24"/>
        </w:rPr>
        <w:t>Collaborative governance as creative problem-solving.</w:t>
      </w:r>
      <w:proofErr w:type="gramEnd"/>
      <w:r w:rsidRPr="00762D15">
        <w:rPr>
          <w:rFonts w:ascii="Times New Roman" w:hAnsi="Times New Roman" w:cs="Times New Roman"/>
          <w:sz w:val="24"/>
          <w:szCs w:val="24"/>
        </w:rPr>
        <w:t xml:space="preserve"> </w:t>
      </w:r>
      <w:proofErr w:type="gramStart"/>
      <w:r w:rsidRPr="00762D15">
        <w:rPr>
          <w:rFonts w:ascii="Times New Roman" w:hAnsi="Times New Roman" w:cs="Times New Roman"/>
          <w:sz w:val="24"/>
          <w:szCs w:val="24"/>
        </w:rPr>
        <w:t>Enhancing public innovation by transforming public governance, 35-53.</w:t>
      </w:r>
      <w:proofErr w:type="gramEnd"/>
    </w:p>
    <w:sectPr w:rsidR="00762D15" w:rsidRPr="009D3E6F" w:rsidSect="003A543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D3E6F"/>
    <w:rsid w:val="0000573B"/>
    <w:rsid w:val="00070FA5"/>
    <w:rsid w:val="000E1599"/>
    <w:rsid w:val="0027325F"/>
    <w:rsid w:val="003A543F"/>
    <w:rsid w:val="00587884"/>
    <w:rsid w:val="006B7F88"/>
    <w:rsid w:val="00762D15"/>
    <w:rsid w:val="008F4327"/>
    <w:rsid w:val="009D3E6F"/>
    <w:rsid w:val="00EF483D"/>
    <w:rsid w:val="00F06B8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43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325</Words>
  <Characters>1857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Maina</dc:creator>
  <cp:lastModifiedBy>ADM</cp:lastModifiedBy>
  <cp:revision>2</cp:revision>
  <dcterms:created xsi:type="dcterms:W3CDTF">2020-04-14T20:51:00Z</dcterms:created>
  <dcterms:modified xsi:type="dcterms:W3CDTF">2020-04-14T20:51:00Z</dcterms:modified>
</cp:coreProperties>
</file>